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/>
      </w:tblPr>
      <w:tblGrid>
        <w:gridCol w:w="5886"/>
      </w:tblGrid>
      <w:tr w:rsidR="00CC734E" w:rsidRPr="002B67AF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CC734E" w:rsidRPr="002B67AF" w:rsidTr="009D7DAA">
              <w:tc>
                <w:tcPr>
                  <w:tcW w:w="5670" w:type="dxa"/>
                </w:tcPr>
                <w:p w:rsidR="00CC734E" w:rsidRPr="00D830B4" w:rsidRDefault="00CC734E" w:rsidP="009D7DAA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AF3A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</w:t>
                  </w:r>
                  <w:r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Рівненської обласної державної адміністрації щодо розподілу залишку субвенції 2017 року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 у сумі 33457466,36 грн</w:t>
                  </w:r>
                </w:p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EF3383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EF338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Погодити </w:t>
      </w:r>
      <w:r w:rsidRPr="006F6A8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розподіл залишку субвенції 2017 року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 у сумі 33457466,36 грн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5E676B" w:rsidRDefault="00CC734E" w:rsidP="00CC734E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М.С.Вервега</w:t>
      </w:r>
    </w:p>
    <w:p w:rsidR="00CC734E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</w:p>
    <w:p w:rsidR="00CC734E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04BB5" w:rsidRDefault="00CC734E" w:rsidP="00CC734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C734E" w:rsidRPr="00104BB5" w:rsidRDefault="00CC734E" w:rsidP="00CC734E">
      <w:pPr>
        <w:spacing w:line="276" w:lineRule="auto"/>
        <w:jc w:val="center"/>
        <w:rPr>
          <w:b/>
          <w:sz w:val="23"/>
          <w:szCs w:val="23"/>
          <w:lang w:val="uk-UA"/>
        </w:rPr>
      </w:pPr>
      <w:r w:rsidRPr="00104BB5">
        <w:rPr>
          <w:b/>
          <w:sz w:val="23"/>
          <w:szCs w:val="23"/>
          <w:lang w:val="uk-UA"/>
        </w:rPr>
        <w:t>Рекомендації</w:t>
      </w:r>
    </w:p>
    <w:p w:rsidR="00CC734E" w:rsidRPr="00104BB5" w:rsidRDefault="00CC734E" w:rsidP="00CC734E">
      <w:pPr>
        <w:spacing w:line="276" w:lineRule="auto"/>
        <w:jc w:val="center"/>
        <w:rPr>
          <w:b/>
          <w:sz w:val="23"/>
          <w:szCs w:val="23"/>
          <w:lang w:val="uk-UA"/>
        </w:rPr>
      </w:pPr>
      <w:r w:rsidRPr="00104BB5">
        <w:rPr>
          <w:b/>
          <w:sz w:val="23"/>
          <w:szCs w:val="23"/>
          <w:lang w:val="uk-UA"/>
        </w:rPr>
        <w:t xml:space="preserve"> постійної комісії</w:t>
      </w:r>
    </w:p>
    <w:p w:rsidR="00CC734E" w:rsidRPr="00104BB5" w:rsidRDefault="00CC734E" w:rsidP="00CC734E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CC734E" w:rsidRPr="00104BB5" w:rsidRDefault="00CC734E" w:rsidP="00CC734E">
      <w:pPr>
        <w:spacing w:line="276" w:lineRule="auto"/>
        <w:ind w:left="142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12 </w:t>
      </w:r>
      <w:r w:rsidRPr="00104BB5">
        <w:rPr>
          <w:sz w:val="23"/>
          <w:szCs w:val="23"/>
          <w:lang w:val="uk-UA"/>
        </w:rPr>
        <w:t xml:space="preserve"> лютого 2018 року                                                                                                         №</w:t>
      </w:r>
      <w:r>
        <w:rPr>
          <w:sz w:val="23"/>
          <w:szCs w:val="23"/>
          <w:lang w:val="uk-UA"/>
        </w:rPr>
        <w:t>2</w:t>
      </w:r>
    </w:p>
    <w:tbl>
      <w:tblPr>
        <w:tblStyle w:val="a8"/>
        <w:tblW w:w="0" w:type="auto"/>
        <w:tblLook w:val="04A0"/>
      </w:tblPr>
      <w:tblGrid>
        <w:gridCol w:w="6028"/>
      </w:tblGrid>
      <w:tr w:rsidR="00CC734E" w:rsidRPr="00104BB5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104BB5" w:rsidRDefault="00CC734E" w:rsidP="009D7DAA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C734E" w:rsidRPr="00104BB5" w:rsidTr="009D7DAA">
              <w:tc>
                <w:tcPr>
                  <w:tcW w:w="5812" w:type="dxa"/>
                </w:tcPr>
                <w:p w:rsidR="00CC734E" w:rsidRPr="00104BB5" w:rsidRDefault="00CC734E" w:rsidP="009D7DAA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3"/>
                      <w:szCs w:val="23"/>
                      <w:bdr w:val="none" w:sz="0" w:space="0" w:color="auto" w:frame="1"/>
                      <w:lang w:val="uk-UA"/>
                    </w:rPr>
                  </w:pPr>
                  <w:r w:rsidRPr="00104BB5">
                    <w:rPr>
                      <w:b/>
                      <w:iCs/>
                      <w:color w:val="333333"/>
                      <w:sz w:val="23"/>
                      <w:szCs w:val="23"/>
                      <w:bdr w:val="none" w:sz="0" w:space="0" w:color="auto" w:frame="1"/>
                      <w:lang w:val="uk-UA"/>
                    </w:rPr>
                    <w:t>Про реалізацію Рівненською обласною радою прийнятих Кабінетом Міністрів України постанов від 27.12.2017 №1077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та від 27.12.2017 №1094 «Про затвердження Порядку проведення конкурсу на зайняття посади керівника державного, комунального закладу охорони здоров’я»</w:t>
                  </w:r>
                </w:p>
                <w:p w:rsidR="00CC734E" w:rsidRPr="00104BB5" w:rsidRDefault="00CC734E" w:rsidP="009D7DAA">
                  <w:pPr>
                    <w:pStyle w:val="tj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3"/>
                      <w:szCs w:val="23"/>
                      <w:lang w:val="uk-UA"/>
                    </w:rPr>
                  </w:pPr>
                  <w:r w:rsidRPr="00104BB5">
                    <w:rPr>
                      <w:i/>
                      <w:iCs/>
                      <w:color w:val="333333"/>
                      <w:sz w:val="23"/>
                      <w:szCs w:val="23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104BB5">
                    <w:rPr>
                      <w:i/>
                      <w:iCs/>
                      <w:color w:val="333333"/>
                      <w:sz w:val="23"/>
                      <w:szCs w:val="23"/>
                      <w:u w:val="single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</w:tr>
          </w:tbl>
          <w:p w:rsidR="00CC734E" w:rsidRPr="00104BB5" w:rsidRDefault="00CC734E" w:rsidP="009D7DAA">
            <w:pPr>
              <w:tabs>
                <w:tab w:val="left" w:pos="42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CC734E" w:rsidRPr="00104BB5" w:rsidRDefault="00CC734E" w:rsidP="00CC734E">
      <w:pPr>
        <w:tabs>
          <w:tab w:val="left" w:pos="426"/>
        </w:tabs>
        <w:jc w:val="both"/>
        <w:rPr>
          <w:sz w:val="16"/>
          <w:szCs w:val="16"/>
          <w:lang w:val="uk-UA"/>
        </w:rPr>
      </w:pPr>
      <w:r w:rsidRPr="00104BB5">
        <w:rPr>
          <w:sz w:val="23"/>
          <w:szCs w:val="23"/>
          <w:lang w:val="uk-UA"/>
        </w:rPr>
        <w:t xml:space="preserve"> </w:t>
      </w:r>
    </w:p>
    <w:p w:rsidR="00CC734E" w:rsidRPr="00104BB5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b/>
          <w:sz w:val="16"/>
          <w:szCs w:val="16"/>
          <w:u w:val="single"/>
          <w:lang w:val="uk-UA"/>
        </w:rPr>
      </w:pPr>
      <w:r w:rsidRPr="00104BB5">
        <w:rPr>
          <w:sz w:val="23"/>
          <w:szCs w:val="23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C734E" w:rsidRPr="00104BB5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3"/>
          <w:szCs w:val="23"/>
          <w:u w:val="single"/>
          <w:lang w:val="uk-UA"/>
        </w:rPr>
      </w:pPr>
      <w:r w:rsidRPr="00104BB5">
        <w:rPr>
          <w:b/>
          <w:sz w:val="23"/>
          <w:szCs w:val="23"/>
          <w:u w:val="single"/>
          <w:lang w:val="uk-UA"/>
        </w:rPr>
        <w:t>вирішила:</w:t>
      </w:r>
    </w:p>
    <w:p w:rsidR="00CC734E" w:rsidRPr="00104BB5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CC734E" w:rsidRPr="00104BB5" w:rsidRDefault="00CC734E" w:rsidP="00CC734E">
      <w:pPr>
        <w:pStyle w:val="a7"/>
        <w:spacing w:before="120"/>
        <w:ind w:left="284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1.  </w:t>
      </w:r>
      <w:r w:rsidRPr="00104BB5">
        <w:rPr>
          <w:sz w:val="23"/>
          <w:szCs w:val="23"/>
          <w:lang w:val="uk-UA"/>
        </w:rPr>
        <w:t xml:space="preserve">Інформацію взяти до відома. 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  <w:r w:rsidRPr="00104BB5">
        <w:rPr>
          <w:sz w:val="23"/>
          <w:szCs w:val="23"/>
          <w:lang w:val="uk-UA"/>
        </w:rPr>
        <w:t>2. Рекомендувати виконавчому апарату обласної ради в частині забезпечення виконання постанов</w:t>
      </w:r>
      <w:r>
        <w:rPr>
          <w:sz w:val="23"/>
          <w:szCs w:val="23"/>
          <w:lang w:val="uk-UA"/>
        </w:rPr>
        <w:t>и</w:t>
      </w:r>
      <w:r w:rsidRPr="00104BB5">
        <w:rPr>
          <w:sz w:val="23"/>
          <w:szCs w:val="23"/>
          <w:lang w:val="uk-UA"/>
        </w:rPr>
        <w:t xml:space="preserve"> Кабінету Міністрів України </w:t>
      </w:r>
      <w:r>
        <w:rPr>
          <w:sz w:val="23"/>
          <w:szCs w:val="23"/>
          <w:lang w:val="uk-UA"/>
        </w:rPr>
        <w:t xml:space="preserve">від 27.12.2017 №1094 </w:t>
      </w:r>
      <w:r w:rsidRPr="00104BB5">
        <w:rPr>
          <w:sz w:val="23"/>
          <w:szCs w:val="23"/>
          <w:lang w:val="uk-UA"/>
        </w:rPr>
        <w:t xml:space="preserve">підготувати зміни до Положення про порядок управління об’єктами спільної власності територіальних громад сіл, селищ, міст Рівненської області та </w:t>
      </w:r>
      <w:r>
        <w:rPr>
          <w:sz w:val="23"/>
          <w:szCs w:val="23"/>
          <w:lang w:val="uk-UA"/>
        </w:rPr>
        <w:t xml:space="preserve">проект рішення </w:t>
      </w:r>
      <w:r w:rsidRPr="00104BB5">
        <w:rPr>
          <w:sz w:val="23"/>
          <w:szCs w:val="23"/>
          <w:lang w:val="uk-UA"/>
        </w:rPr>
        <w:t xml:space="preserve">про створення постійно діючої конкурсної комісії, </w:t>
      </w:r>
      <w:r>
        <w:rPr>
          <w:sz w:val="23"/>
          <w:szCs w:val="23"/>
          <w:lang w:val="uk-UA"/>
        </w:rPr>
        <w:t>врахувавши наступні пропозиції</w:t>
      </w:r>
      <w:r w:rsidRPr="00104BB5">
        <w:rPr>
          <w:sz w:val="23"/>
          <w:szCs w:val="23"/>
          <w:lang w:val="uk-UA"/>
        </w:rPr>
        <w:t>: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  <w:r w:rsidRPr="00104BB5">
        <w:rPr>
          <w:sz w:val="23"/>
          <w:szCs w:val="23"/>
          <w:lang w:val="uk-UA"/>
        </w:rPr>
        <w:t>- створити постійно діючу конкурсну комісію у складі 9 чоловік;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  <w:r w:rsidRPr="00104BB5">
        <w:rPr>
          <w:sz w:val="23"/>
          <w:szCs w:val="23"/>
          <w:lang w:val="uk-UA"/>
        </w:rPr>
        <w:t>- делегувати голові обласної ради права оголошувати конкурс;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  <w:r w:rsidRPr="00104BB5">
        <w:rPr>
          <w:sz w:val="23"/>
          <w:szCs w:val="23"/>
          <w:lang w:val="uk-UA"/>
        </w:rPr>
        <w:t xml:space="preserve">- призначати керівників за результатами конкурсу на сесії обласної ради </w:t>
      </w:r>
      <w:r>
        <w:rPr>
          <w:sz w:val="23"/>
          <w:szCs w:val="23"/>
          <w:lang w:val="uk-UA"/>
        </w:rPr>
        <w:t>в установленому порядку;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  <w:r w:rsidRPr="00104BB5">
        <w:rPr>
          <w:sz w:val="23"/>
          <w:szCs w:val="23"/>
          <w:lang w:val="uk-UA"/>
        </w:rPr>
        <w:t xml:space="preserve">- подання документів громадськими організаціями, </w:t>
      </w:r>
      <w:r>
        <w:rPr>
          <w:sz w:val="23"/>
          <w:szCs w:val="23"/>
          <w:lang w:val="uk-UA"/>
        </w:rPr>
        <w:t xml:space="preserve">які </w:t>
      </w:r>
      <w:r w:rsidRPr="00104BB5">
        <w:rPr>
          <w:sz w:val="23"/>
          <w:szCs w:val="23"/>
          <w:lang w:val="uk-UA"/>
        </w:rPr>
        <w:t>виявлять бажання стати членами конкурсної комісії</w:t>
      </w:r>
      <w:r>
        <w:rPr>
          <w:sz w:val="23"/>
          <w:szCs w:val="23"/>
          <w:lang w:val="uk-UA"/>
        </w:rPr>
        <w:t>,</w:t>
      </w:r>
      <w:r w:rsidRPr="00104BB5">
        <w:rPr>
          <w:sz w:val="23"/>
          <w:szCs w:val="23"/>
          <w:lang w:val="uk-UA"/>
        </w:rPr>
        <w:t xml:space="preserve"> має здійснюватися </w:t>
      </w:r>
      <w:r>
        <w:rPr>
          <w:sz w:val="23"/>
          <w:szCs w:val="23"/>
          <w:lang w:val="uk-UA"/>
        </w:rPr>
        <w:t>протягом</w:t>
      </w:r>
      <w:r w:rsidRPr="00104BB5">
        <w:rPr>
          <w:sz w:val="23"/>
          <w:szCs w:val="23"/>
          <w:lang w:val="uk-UA"/>
        </w:rPr>
        <w:t xml:space="preserve"> 15 днів з дати оприлюднення оголошення конкурсу;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  <w:r w:rsidRPr="00104BB5">
        <w:rPr>
          <w:sz w:val="23"/>
          <w:szCs w:val="23"/>
          <w:lang w:val="uk-UA"/>
        </w:rPr>
        <w:t xml:space="preserve">- громадські організації мають подавати наступні документи: заява із зазначенням пунктів, які свідчать про відповідність громадської організації вимогам </w:t>
      </w:r>
      <w:r>
        <w:rPr>
          <w:sz w:val="23"/>
          <w:szCs w:val="23"/>
          <w:lang w:val="uk-UA"/>
        </w:rPr>
        <w:t>Постанови Кабінету Міністрів України від 27.12.2017 №1094,</w:t>
      </w:r>
      <w:r w:rsidRPr="00104BB5">
        <w:rPr>
          <w:sz w:val="23"/>
          <w:szCs w:val="23"/>
          <w:lang w:val="uk-UA"/>
        </w:rPr>
        <w:t xml:space="preserve"> рішення повноважного орган</w:t>
      </w:r>
      <w:r>
        <w:rPr>
          <w:sz w:val="23"/>
          <w:szCs w:val="23"/>
          <w:lang w:val="uk-UA"/>
        </w:rPr>
        <w:t xml:space="preserve">у щодо делегування представника, документи, що підтверджують </w:t>
      </w:r>
      <w:r w:rsidRPr="00104BB5">
        <w:rPr>
          <w:sz w:val="23"/>
          <w:szCs w:val="23"/>
          <w:lang w:val="uk-UA"/>
        </w:rPr>
        <w:t>реєстрацію громадсь</w:t>
      </w:r>
      <w:r>
        <w:rPr>
          <w:sz w:val="23"/>
          <w:szCs w:val="23"/>
          <w:lang w:val="uk-UA"/>
        </w:rPr>
        <w:t>кого об’єднання</w:t>
      </w:r>
      <w:r w:rsidRPr="00104BB5">
        <w:rPr>
          <w:sz w:val="23"/>
          <w:szCs w:val="23"/>
          <w:lang w:val="uk-UA"/>
        </w:rPr>
        <w:t>, копію чинного С</w:t>
      </w:r>
      <w:r>
        <w:rPr>
          <w:sz w:val="23"/>
          <w:szCs w:val="23"/>
          <w:lang w:val="uk-UA"/>
        </w:rPr>
        <w:t>татуту, завірену в установленому порядку.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  <w:r w:rsidRPr="00104BB5">
        <w:rPr>
          <w:sz w:val="23"/>
          <w:szCs w:val="23"/>
          <w:lang w:val="uk-UA"/>
        </w:rPr>
        <w:t>3. Рекомендувати голові обласної ради відповідні проекти рішення подати на розгляд сесії обласної ради в установленому порядку.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  <w:r w:rsidRPr="00104BB5">
        <w:rPr>
          <w:sz w:val="23"/>
          <w:szCs w:val="23"/>
          <w:lang w:val="uk-UA"/>
        </w:rPr>
        <w:t>4. Рекомендувати виконавчому апарату обласної ради спільно з профільними структурними підрозділами обласної державної адміністрації довивчити дане питання в части</w:t>
      </w:r>
      <w:r>
        <w:rPr>
          <w:sz w:val="23"/>
          <w:szCs w:val="23"/>
          <w:lang w:val="uk-UA"/>
        </w:rPr>
        <w:t>ні утворення с</w:t>
      </w:r>
      <w:r w:rsidRPr="00104BB5">
        <w:rPr>
          <w:sz w:val="23"/>
          <w:szCs w:val="23"/>
          <w:lang w:val="uk-UA"/>
        </w:rPr>
        <w:t>постережн</w:t>
      </w:r>
      <w:r>
        <w:rPr>
          <w:sz w:val="23"/>
          <w:szCs w:val="23"/>
          <w:lang w:val="uk-UA"/>
        </w:rPr>
        <w:t>ої</w:t>
      </w:r>
      <w:r w:rsidRPr="00104BB5">
        <w:rPr>
          <w:sz w:val="23"/>
          <w:szCs w:val="23"/>
          <w:lang w:val="uk-UA"/>
        </w:rPr>
        <w:t xml:space="preserve"> рад</w:t>
      </w:r>
      <w:r>
        <w:rPr>
          <w:sz w:val="23"/>
          <w:szCs w:val="23"/>
          <w:lang w:val="uk-UA"/>
        </w:rPr>
        <w:t>и закладу охорони здоров’я відповідно до Постанови</w:t>
      </w:r>
      <w:r w:rsidRPr="0076460E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Кабінету Міністрів України </w:t>
      </w:r>
      <w:r w:rsidRPr="00104BB5">
        <w:rPr>
          <w:sz w:val="23"/>
          <w:szCs w:val="23"/>
          <w:lang w:val="uk-UA"/>
        </w:rPr>
        <w:t>від 27.12.2017 №1077</w:t>
      </w:r>
      <w:r>
        <w:rPr>
          <w:sz w:val="23"/>
          <w:szCs w:val="23"/>
          <w:lang w:val="uk-UA"/>
        </w:rPr>
        <w:t>.</w:t>
      </w:r>
    </w:p>
    <w:p w:rsidR="00CC734E" w:rsidRPr="00104BB5" w:rsidRDefault="00CC734E" w:rsidP="00CC734E">
      <w:pPr>
        <w:pStyle w:val="a7"/>
        <w:ind w:left="284"/>
        <w:jc w:val="both"/>
        <w:rPr>
          <w:sz w:val="23"/>
          <w:szCs w:val="23"/>
          <w:lang w:val="uk-UA"/>
        </w:rPr>
      </w:pPr>
    </w:p>
    <w:p w:rsidR="00CC734E" w:rsidRPr="00104BB5" w:rsidRDefault="00CC734E" w:rsidP="00CC734E">
      <w:pPr>
        <w:spacing w:line="276" w:lineRule="auto"/>
        <w:jc w:val="both"/>
        <w:rPr>
          <w:b/>
          <w:sz w:val="23"/>
          <w:szCs w:val="23"/>
          <w:lang w:val="uk-UA"/>
        </w:rPr>
      </w:pPr>
      <w:r w:rsidRPr="00104BB5">
        <w:rPr>
          <w:b/>
          <w:sz w:val="23"/>
          <w:szCs w:val="23"/>
          <w:lang w:val="uk-UA"/>
        </w:rPr>
        <w:t xml:space="preserve">Голова постійної комісії                                                                    </w:t>
      </w:r>
      <w:r>
        <w:rPr>
          <w:b/>
          <w:sz w:val="23"/>
          <w:szCs w:val="23"/>
          <w:lang w:val="uk-UA"/>
        </w:rPr>
        <w:t xml:space="preserve">      </w:t>
      </w:r>
      <w:r w:rsidRPr="00104BB5">
        <w:rPr>
          <w:b/>
          <w:sz w:val="23"/>
          <w:szCs w:val="23"/>
          <w:lang w:val="uk-UA"/>
        </w:rPr>
        <w:t xml:space="preserve">            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2B67AF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2B67AF" w:rsidTr="009D7DAA">
              <w:tc>
                <w:tcPr>
                  <w:tcW w:w="4536" w:type="dxa"/>
                </w:tcPr>
                <w:p w:rsidR="00CC734E" w:rsidRPr="00D830B4" w:rsidRDefault="00CC734E" w:rsidP="009D7DAA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AF3A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</w:t>
                  </w:r>
                  <w:r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звернення депутата обласної ради Сухляка В.О. щодо </w:t>
                  </w:r>
                  <w:r w:rsidRPr="00EA300F">
                    <w:rPr>
                      <w:b/>
                      <w:sz w:val="28"/>
                      <w:szCs w:val="28"/>
                      <w:lang w:val="uk-UA"/>
                    </w:rPr>
                    <w:t>вирішення питання продовження проходження реабілітації дітей з інвалідністю у КЗ «Рівненський обласний спеціалізований будинок дитини» Рівненської обласної ради до 12 років</w:t>
                  </w:r>
                </w:p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EF3383">
        <w:rPr>
          <w:sz w:val="28"/>
          <w:szCs w:val="28"/>
          <w:lang w:val="uk-UA"/>
        </w:rPr>
        <w:t xml:space="preserve">2. Рекомендувати </w:t>
      </w:r>
      <w:r>
        <w:rPr>
          <w:sz w:val="28"/>
          <w:szCs w:val="28"/>
          <w:lang w:val="uk-UA"/>
        </w:rPr>
        <w:t xml:space="preserve">управлінню охорони здоров’я, департаменту соціального захисту населення, департаменту фінансів </w:t>
      </w:r>
      <w:r w:rsidRPr="00EF3383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</w:t>
      </w:r>
      <w:r w:rsidRPr="00EF3383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 xml:space="preserve">ої </w:t>
      </w:r>
      <w:r w:rsidRPr="00EF3383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та комунальному закладу </w:t>
      </w:r>
      <w:r w:rsidRPr="00C12130">
        <w:rPr>
          <w:sz w:val="28"/>
          <w:szCs w:val="28"/>
          <w:lang w:val="uk-UA"/>
        </w:rPr>
        <w:t>«Рівненський обласний спеціалізований будинок дитини» Рівненської обласної ради</w:t>
      </w:r>
      <w:r>
        <w:rPr>
          <w:sz w:val="28"/>
          <w:szCs w:val="28"/>
          <w:lang w:val="uk-UA"/>
        </w:rPr>
        <w:t xml:space="preserve"> спільно</w:t>
      </w:r>
      <w:r w:rsidRPr="00EF3383">
        <w:rPr>
          <w:sz w:val="28"/>
          <w:szCs w:val="28"/>
          <w:lang w:val="uk-UA"/>
        </w:rPr>
        <w:t xml:space="preserve"> вивчити питання можливості продовження проходження реабілітації дітей з інвалідністю у </w:t>
      </w:r>
      <w:r>
        <w:rPr>
          <w:sz w:val="28"/>
          <w:szCs w:val="28"/>
          <w:lang w:val="uk-UA"/>
        </w:rPr>
        <w:t>вищезазначеному закладі</w:t>
      </w:r>
      <w:r w:rsidRPr="00EF3383">
        <w:rPr>
          <w:sz w:val="28"/>
          <w:szCs w:val="28"/>
          <w:lang w:val="uk-UA"/>
        </w:rPr>
        <w:t xml:space="preserve"> до 12 років та </w:t>
      </w:r>
      <w:r>
        <w:rPr>
          <w:sz w:val="28"/>
          <w:szCs w:val="28"/>
          <w:lang w:val="uk-UA"/>
        </w:rPr>
        <w:t>інформувати постійну комісію до 1 червня 2018 року</w:t>
      </w:r>
      <w:r w:rsidRPr="00EF3383">
        <w:rPr>
          <w:sz w:val="28"/>
          <w:szCs w:val="28"/>
          <w:lang w:val="uk-UA"/>
        </w:rPr>
        <w:t>.</w:t>
      </w:r>
    </w:p>
    <w:p w:rsidR="00CC734E" w:rsidRPr="00EF3383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Повернутися до розгляду порушеного питання у другому півріччі 2018 року.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 w:rsidRPr="00EA300F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</w:t>
                  </w:r>
                  <w:r>
                    <w:rPr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погодження внесення змін до штатного розпису комунального закладу «Рівненський обласний спеціалізований будинок дитини» Рівненської обласної ради</w:t>
                  </w:r>
                  <w:r w:rsidRPr="007F1D07">
                    <w:rPr>
                      <w:lang w:val="uk-UA"/>
                    </w:rPr>
                    <w:t xml:space="preserve"> 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357C06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357C06">
        <w:rPr>
          <w:sz w:val="28"/>
          <w:szCs w:val="28"/>
          <w:lang w:val="uk-UA"/>
        </w:rPr>
        <w:t xml:space="preserve">Погодити </w:t>
      </w:r>
      <w:r w:rsidRPr="00357C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 комунального закладу «Рівненський обласний спеціалізований будинок дитини» Рівненської обласної ради.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4E58A3" w:rsidRDefault="00CC734E" w:rsidP="00CC734E">
      <w:pPr>
        <w:rPr>
          <w:lang w:val="uk-UA"/>
        </w:rPr>
      </w:pPr>
      <w:r>
        <w:rPr>
          <w:lang w:val="uk-UA"/>
        </w:rPr>
        <w:t xml:space="preserve">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4E58A3" w:rsidRDefault="00CC734E" w:rsidP="00CC734E">
      <w:pPr>
        <w:rPr>
          <w:lang w:val="uk-UA"/>
        </w:rPr>
      </w:pPr>
      <w:r>
        <w:rPr>
          <w:lang w:val="uk-UA"/>
        </w:rPr>
        <w:t xml:space="preserve">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 w:rsidRPr="00DE767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погодження внесення змін до штатного розпису комунального закладу «Рівненська обласна стоматологічна поліклініка» Рівненської обласної ради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62503C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62503C">
        <w:rPr>
          <w:sz w:val="28"/>
          <w:szCs w:val="28"/>
          <w:lang w:val="uk-UA"/>
        </w:rPr>
        <w:t xml:space="preserve">1.   Інформацію взяти до відома. </w:t>
      </w:r>
    </w:p>
    <w:p w:rsidR="00CC734E" w:rsidRPr="0062503C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62503C">
        <w:rPr>
          <w:sz w:val="28"/>
          <w:szCs w:val="28"/>
          <w:lang w:val="uk-UA"/>
        </w:rPr>
        <w:t xml:space="preserve">Погодити </w:t>
      </w:r>
      <w:r w:rsidRPr="0062503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 комунального закладу «Рівненська обласна стоматологічна поліклініка» Рівненської обласної ради.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4E58A3" w:rsidRDefault="00CC734E" w:rsidP="00CC734E">
      <w:pPr>
        <w:rPr>
          <w:lang w:val="uk-UA"/>
        </w:rPr>
      </w:pPr>
      <w:r>
        <w:rPr>
          <w:lang w:val="uk-UA"/>
        </w:rPr>
        <w:t xml:space="preserve">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погодження штатного розпису комунального закладу «Обласний центр екстреної медичної допомоги та медицини катастроф» Рівненської обласної ради на 2018 рік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640E13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640E13">
        <w:rPr>
          <w:sz w:val="28"/>
          <w:szCs w:val="28"/>
          <w:lang w:val="uk-UA"/>
        </w:rPr>
        <w:t xml:space="preserve">2. Погодити </w:t>
      </w:r>
      <w:r w:rsidRPr="00640E1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 комунального закладу «Обла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с</w:t>
      </w:r>
      <w:r w:rsidRPr="00640E1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ний центр екстреної медичної допомоги та медицини катастроф» Рівненської обласної ради на 2018 рік.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4E58A3" w:rsidRDefault="00CC734E" w:rsidP="00CC734E">
      <w:pPr>
        <w:rPr>
          <w:lang w:val="uk-UA"/>
        </w:rPr>
      </w:pPr>
      <w:r>
        <w:rPr>
          <w:lang w:val="uk-UA"/>
        </w:rPr>
        <w:t xml:space="preserve">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депутатів Радивилівської міської ради щодо надання медичної субвенції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E677F1" w:rsidRDefault="00CC734E" w:rsidP="00CC734E">
      <w:pPr>
        <w:pStyle w:val="a7"/>
        <w:spacing w:before="12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E677F1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E677F1" w:rsidRDefault="00CC734E" w:rsidP="00CC734E">
      <w:pPr>
        <w:pStyle w:val="a7"/>
        <w:spacing w:before="12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4E58A3" w:rsidRDefault="00CC734E" w:rsidP="00CC734E">
      <w:pPr>
        <w:rPr>
          <w:lang w:val="uk-UA"/>
        </w:rPr>
      </w:pPr>
      <w:r>
        <w:rPr>
          <w:lang w:val="uk-UA"/>
        </w:rPr>
        <w:t xml:space="preserve">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7167D1" w:rsidRDefault="00CC734E" w:rsidP="00CC734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7167D1" w:rsidRDefault="00CC734E" w:rsidP="00CC734E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2B67AF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7167D1" w:rsidRDefault="00CC734E" w:rsidP="009D7DAA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2B67AF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Рівненської обласної державної адміністрації щодо виділення додаткових коштів в сумі 700,0 тис.грн на придбання медичного обладнання для комунального закладу «Рівненська обласна станція переливання крові» Рівненської обласної ради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7167D1" w:rsidRDefault="00CC734E" w:rsidP="00CC734E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7167D1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7167D1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170E3">
        <w:rPr>
          <w:sz w:val="28"/>
          <w:szCs w:val="28"/>
          <w:lang w:val="uk-UA"/>
        </w:rPr>
        <w:t xml:space="preserve">2. Рекомендувати обласній державній адміністрації </w:t>
      </w:r>
      <w:r>
        <w:rPr>
          <w:sz w:val="28"/>
          <w:szCs w:val="28"/>
          <w:lang w:val="uk-UA"/>
        </w:rPr>
        <w:t>включити до проекту рішення «Про внесення змін до обласного бюджету на 2018 рік» виділення коштів</w:t>
      </w:r>
      <w:r w:rsidRPr="00E170E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придбання медичного обладнання для комунального закладу «Рівненська обласна станція переливання крові» Рівненської обласної ради.</w:t>
      </w:r>
    </w:p>
    <w:p w:rsidR="00CC734E" w:rsidRPr="00E170E3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Рекомендувати обласній державній адміністрації вишукати можливість передбачити кошти на проведення ремонтних робіт у комунальному закладі </w:t>
      </w:r>
      <w:r w:rsidRPr="00E170E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станція переливання к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рові» Рівненської обласної ради та рекомендувати комунальному закладу </w:t>
      </w:r>
      <w:r w:rsidRPr="00E170E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«Рівненська обласна станція переливання крові» Рівненської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обласної ради підготувати та подати до обласної ради та обласної державної адміністрації необхідні документи та відповідне звернення.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4E58A3" w:rsidRDefault="00CC734E" w:rsidP="00CC734E">
      <w:pPr>
        <w:rPr>
          <w:lang w:val="uk-UA"/>
        </w:rPr>
      </w:pPr>
      <w:r>
        <w:rPr>
          <w:lang w:val="uk-UA"/>
        </w:rPr>
        <w:t xml:space="preserve">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2B67AF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2B67AF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виконавчого комітету Рівненської міської ради щодо виділення з обласного бюджету коштів на придбання реанімобіля для Рівненського обласного клінічного лікувально-діагностичного центру ім.В.Поліщука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410A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Підтримати виділення коштів на</w:t>
      </w:r>
      <w:r w:rsidRPr="0041029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410A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придбання  реанімобіля для Рівненського обласного клінічного лікувально-діаг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ностичного центру ім.В.Поліщука </w:t>
      </w:r>
      <w:r>
        <w:rPr>
          <w:sz w:val="28"/>
          <w:szCs w:val="28"/>
          <w:lang w:val="uk-UA"/>
        </w:rPr>
        <w:t>із обласного бюджету на 2018 рік за умови співфінансування в розмірі 50 відсотків з міського бюджету м.Рівне на вирішення вищезазначеного питання.</w:t>
      </w:r>
    </w:p>
    <w:p w:rsidR="00CC734E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Default="00CC734E" w:rsidP="00CC734E">
      <w:pPr>
        <w:rPr>
          <w:lang w:val="uk-UA"/>
        </w:rPr>
      </w:pPr>
      <w:r>
        <w:rPr>
          <w:lang w:val="uk-UA"/>
        </w:rPr>
        <w:t xml:space="preserve"> </w:t>
      </w:r>
    </w:p>
    <w:p w:rsidR="00CC734E" w:rsidRDefault="00CC734E" w:rsidP="00CC734E">
      <w:pPr>
        <w:rPr>
          <w:lang w:val="uk-UA"/>
        </w:rPr>
      </w:pPr>
    </w:p>
    <w:p w:rsidR="00CC734E" w:rsidRDefault="00CC734E" w:rsidP="00CC734E">
      <w:pPr>
        <w:rPr>
          <w:lang w:val="uk-UA"/>
        </w:rPr>
      </w:pPr>
    </w:p>
    <w:p w:rsidR="00CC734E" w:rsidRPr="004E58A3" w:rsidRDefault="00CC734E" w:rsidP="00CC734E">
      <w:pPr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план основних організаційних заходів Рівненського обласного клінічного лікувально-діагностичного центру ім.В.Поліщука на 2018 рік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CD7B51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D7B51">
        <w:rPr>
          <w:sz w:val="28"/>
          <w:szCs w:val="28"/>
          <w:lang w:val="uk-UA"/>
        </w:rPr>
        <w:t xml:space="preserve">Погодити план основних організаційних заходів </w:t>
      </w:r>
      <w:r w:rsidRPr="00CD7B5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ім.В.Поліщука на 2018 рік.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4E58A3" w:rsidRDefault="00CC734E" w:rsidP="00CC734E">
      <w:pPr>
        <w:rPr>
          <w:lang w:val="uk-UA"/>
        </w:rPr>
      </w:pPr>
      <w:r>
        <w:rPr>
          <w:lang w:val="uk-UA"/>
        </w:rPr>
        <w:t xml:space="preserve">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 w:rsidRPr="0091178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план розвитку комунального закладу «Обласна психіатрична лікарня с.Орлівка» Рівненської обласної ради на 2018 рік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DD4D3F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D4D3F">
        <w:rPr>
          <w:sz w:val="28"/>
          <w:szCs w:val="28"/>
          <w:lang w:val="uk-UA"/>
        </w:rPr>
        <w:t xml:space="preserve">2.  Погодити план розвитку </w:t>
      </w:r>
      <w:r w:rsidRPr="00DD4D3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«Обласна психіатрична лікарня с.Орлівка» Рівненської обласної ради на 2018 рік.</w:t>
      </w: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план роботи комунального закладу «Острозька обласна психіатрична лікарня» Рівненської обласної ради на 2018 рік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6D62A8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iCs/>
          <w:color w:val="333333"/>
          <w:sz w:val="36"/>
          <w:szCs w:val="36"/>
          <w:bdr w:val="none" w:sz="0" w:space="0" w:color="auto" w:frame="1"/>
          <w:lang w:val="uk-UA"/>
        </w:rPr>
      </w:pPr>
      <w:r w:rsidRPr="00D830B4">
        <w:rPr>
          <w:sz w:val="28"/>
          <w:szCs w:val="28"/>
          <w:lang w:val="uk-UA"/>
        </w:rPr>
        <w:t xml:space="preserve">2. </w:t>
      </w:r>
      <w:r w:rsidRPr="003848C9">
        <w:rPr>
          <w:sz w:val="28"/>
          <w:szCs w:val="28"/>
          <w:lang w:val="uk-UA"/>
        </w:rPr>
        <w:t xml:space="preserve">Погодити план роботи </w:t>
      </w:r>
      <w:r w:rsidRPr="003848C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«Острозька обласна психіатрична лікарня» Рівненської обласної ради на 2018 рік.</w:t>
      </w:r>
    </w:p>
    <w:p w:rsidR="00CC734E" w:rsidRDefault="00CC734E" w:rsidP="00CC734E">
      <w:pPr>
        <w:pStyle w:val="a7"/>
        <w:spacing w:before="120"/>
        <w:ind w:left="284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план основних організаційних заходів комунального закладу «Рівненський обласний центр психічного здоров’я» Рівненської обласної ради на 2018 рік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BA6025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A6025">
        <w:rPr>
          <w:sz w:val="28"/>
          <w:szCs w:val="28"/>
          <w:lang w:val="uk-UA"/>
        </w:rPr>
        <w:t xml:space="preserve">2.  Погодити план основних організаційних заходів </w:t>
      </w:r>
      <w:r w:rsidRPr="00BA602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«Рівненський обласний центр психічного здоров’я» Рівненської обласної ради на 2018 рік.</w:t>
      </w:r>
    </w:p>
    <w:p w:rsidR="00CC734E" w:rsidRDefault="00CC734E" w:rsidP="00CC734E">
      <w:pPr>
        <w:pStyle w:val="a7"/>
        <w:spacing w:before="120"/>
        <w:ind w:left="284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план основних організаційних заходів територіально медичного об’єднання «Психіатрія, наркологія» на 2018 рік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D830B4" w:rsidRDefault="00CC734E" w:rsidP="00CC734E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 </w:t>
      </w: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5D4832" w:rsidRDefault="00CC734E" w:rsidP="00CC734E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D4832">
        <w:rPr>
          <w:sz w:val="28"/>
          <w:szCs w:val="28"/>
          <w:lang w:val="uk-UA"/>
        </w:rPr>
        <w:t xml:space="preserve">Погодити план основних організаційних заходів </w:t>
      </w:r>
      <w:r w:rsidRPr="005D483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територіально медичного об’єднання «Психіатрія, наркологія» на 2018 рік.</w:t>
      </w:r>
    </w:p>
    <w:p w:rsidR="00CC734E" w:rsidRDefault="00CC734E" w:rsidP="00CC734E">
      <w:pPr>
        <w:pStyle w:val="a7"/>
        <w:spacing w:before="120"/>
        <w:ind w:left="284"/>
        <w:jc w:val="both"/>
        <w:rPr>
          <w:i/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Pr="0066454D" w:rsidRDefault="00CC734E" w:rsidP="00CC734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C734E" w:rsidRPr="0066454D" w:rsidRDefault="00CC734E" w:rsidP="00CC73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CC734E" w:rsidRPr="0066454D" w:rsidRDefault="00CC734E" w:rsidP="00CC734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C734E" w:rsidRPr="0066454D" w:rsidTr="009D7DAA">
        <w:trPr>
          <w:trHeight w:val="164"/>
        </w:trPr>
        <w:tc>
          <w:tcPr>
            <w:tcW w:w="9360" w:type="dxa"/>
          </w:tcPr>
          <w:p w:rsidR="00CC734E" w:rsidRPr="0066454D" w:rsidRDefault="00CC734E" w:rsidP="009D7DA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C734E" w:rsidRPr="00156D8F" w:rsidRDefault="00CC734E" w:rsidP="00CC734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CC734E" w:rsidRPr="009118D8" w:rsidRDefault="00CC734E" w:rsidP="00CC73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CC734E" w:rsidRPr="009118D8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C734E" w:rsidRPr="009118D8" w:rsidRDefault="00CC734E" w:rsidP="00CC734E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лютого</w:t>
      </w:r>
      <w:r w:rsidRPr="009118D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118D8">
        <w:rPr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18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/>
      </w:tblPr>
      <w:tblGrid>
        <w:gridCol w:w="5353"/>
      </w:tblGrid>
      <w:tr w:rsidR="00CC734E" w:rsidRPr="00FE7757" w:rsidTr="009D7D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34E" w:rsidRPr="009118D8" w:rsidRDefault="00CC734E" w:rsidP="009D7D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CC734E" w:rsidRPr="00FE7757" w:rsidTr="009D7DAA">
              <w:tc>
                <w:tcPr>
                  <w:tcW w:w="4536" w:type="dxa"/>
                </w:tcPr>
                <w:p w:rsidR="00CC734E" w:rsidRPr="007F1D07" w:rsidRDefault="00CC734E" w:rsidP="009D7DAA">
                  <w:pPr>
                    <w:jc w:val="both"/>
                    <w:rPr>
                      <w:lang w:val="uk-UA"/>
                    </w:rPr>
                  </w:pPr>
                  <w:r w:rsidRPr="0081110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хід виконання рекомендацій постійної комісії</w:t>
                  </w:r>
                </w:p>
              </w:tc>
            </w:tr>
          </w:tbl>
          <w:p w:rsidR="00CC734E" w:rsidRPr="009118D8" w:rsidRDefault="00CC734E" w:rsidP="009D7D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C734E" w:rsidRPr="009118D8" w:rsidRDefault="00CC734E" w:rsidP="00CC734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CC734E" w:rsidRPr="009118D8" w:rsidRDefault="00CC734E" w:rsidP="00CC734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734E" w:rsidRDefault="00CC734E" w:rsidP="00CC734E">
      <w:pPr>
        <w:pStyle w:val="a7"/>
        <w:numPr>
          <w:ilvl w:val="0"/>
          <w:numId w:val="1"/>
        </w:numPr>
        <w:spacing w:before="120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 xml:space="preserve">Інформацію взяти до відома. </w:t>
      </w:r>
    </w:p>
    <w:p w:rsidR="00CC734E" w:rsidRPr="00BC3268" w:rsidRDefault="00CC734E" w:rsidP="00CC734E">
      <w:pPr>
        <w:pStyle w:val="a7"/>
        <w:numPr>
          <w:ilvl w:val="0"/>
          <w:numId w:val="1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Pr="00BC3268">
        <w:rPr>
          <w:sz w:val="28"/>
          <w:szCs w:val="28"/>
          <w:lang w:val="uk-UA"/>
        </w:rPr>
        <w:t>облдержадміністрації включити до проекту рішення «Про внесення змін до обласного бюджету на 2018 рік» виділення коштів на придбання медикаментів для комунального закладу «Рівненський обласний онкологічний диспансер» Рівненської обласної ради.</w:t>
      </w:r>
    </w:p>
    <w:p w:rsidR="00CC734E" w:rsidRPr="00D830B4" w:rsidRDefault="00CC734E" w:rsidP="00CC734E">
      <w:pPr>
        <w:pStyle w:val="a7"/>
        <w:spacing w:before="120"/>
        <w:ind w:left="734"/>
        <w:jc w:val="both"/>
        <w:rPr>
          <w:sz w:val="28"/>
          <w:szCs w:val="28"/>
          <w:lang w:val="uk-UA"/>
        </w:rPr>
      </w:pPr>
    </w:p>
    <w:p w:rsidR="00CC734E" w:rsidRDefault="00CC734E" w:rsidP="00CC734E">
      <w:pPr>
        <w:pStyle w:val="a7"/>
        <w:spacing w:before="120"/>
        <w:ind w:left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C734E" w:rsidRPr="009118D8" w:rsidRDefault="00CC734E" w:rsidP="00CC734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C734E" w:rsidRDefault="00CC734E" w:rsidP="00CC734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9118D8">
        <w:rPr>
          <w:b/>
          <w:sz w:val="28"/>
          <w:szCs w:val="28"/>
          <w:lang w:val="uk-UA"/>
        </w:rPr>
        <w:t xml:space="preserve">М.С.Вервега </w:t>
      </w: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C734E" w:rsidRDefault="00CC734E" w:rsidP="00CC734E">
      <w:pPr>
        <w:spacing w:line="276" w:lineRule="auto"/>
        <w:jc w:val="both"/>
        <w:rPr>
          <w:lang w:val="uk-UA"/>
        </w:rPr>
      </w:pPr>
    </w:p>
    <w:p w:rsidR="00C814A2" w:rsidRDefault="00C814A2"/>
    <w:sectPr w:rsidR="00C814A2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517A"/>
    <w:multiLevelType w:val="hybridMultilevel"/>
    <w:tmpl w:val="168EBE9A"/>
    <w:lvl w:ilvl="0" w:tplc="38EADF9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34E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4B91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D4E"/>
    <w:rsid w:val="000A7F6A"/>
    <w:rsid w:val="000B0035"/>
    <w:rsid w:val="000B00E1"/>
    <w:rsid w:val="000B1E02"/>
    <w:rsid w:val="000B28C6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E6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7A03"/>
    <w:rsid w:val="00157B24"/>
    <w:rsid w:val="00160569"/>
    <w:rsid w:val="00160780"/>
    <w:rsid w:val="0016086C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094F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2E4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2DA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150E"/>
    <w:rsid w:val="0037304C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251"/>
    <w:rsid w:val="003A19F9"/>
    <w:rsid w:val="003A1BA8"/>
    <w:rsid w:val="003A1EE1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C02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11B36"/>
    <w:rsid w:val="004122F5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3FE6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126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4A89"/>
    <w:rsid w:val="005C64B2"/>
    <w:rsid w:val="005C7699"/>
    <w:rsid w:val="005D17EA"/>
    <w:rsid w:val="005D4086"/>
    <w:rsid w:val="005D41FD"/>
    <w:rsid w:val="005D5678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87E"/>
    <w:rsid w:val="006472D6"/>
    <w:rsid w:val="0065133D"/>
    <w:rsid w:val="00652030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854"/>
    <w:rsid w:val="006C0E74"/>
    <w:rsid w:val="006C107E"/>
    <w:rsid w:val="006C17A5"/>
    <w:rsid w:val="006C1F88"/>
    <w:rsid w:val="006C3014"/>
    <w:rsid w:val="006C76F8"/>
    <w:rsid w:val="006D0D6E"/>
    <w:rsid w:val="006D0EB5"/>
    <w:rsid w:val="006D233E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692"/>
    <w:rsid w:val="006E77AE"/>
    <w:rsid w:val="006E7A5F"/>
    <w:rsid w:val="006E7A75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1027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687F"/>
    <w:rsid w:val="00776EF1"/>
    <w:rsid w:val="00777122"/>
    <w:rsid w:val="00781313"/>
    <w:rsid w:val="0078243D"/>
    <w:rsid w:val="007829BA"/>
    <w:rsid w:val="007832D8"/>
    <w:rsid w:val="00784A20"/>
    <w:rsid w:val="007866AE"/>
    <w:rsid w:val="00787C01"/>
    <w:rsid w:val="00790A5C"/>
    <w:rsid w:val="007912FA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272F"/>
    <w:rsid w:val="007F73EB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7BB"/>
    <w:rsid w:val="008158FA"/>
    <w:rsid w:val="0081698E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57D5"/>
    <w:rsid w:val="0086635E"/>
    <w:rsid w:val="00866A90"/>
    <w:rsid w:val="008708FC"/>
    <w:rsid w:val="00871072"/>
    <w:rsid w:val="008745DE"/>
    <w:rsid w:val="008758B9"/>
    <w:rsid w:val="00876C8C"/>
    <w:rsid w:val="0087713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32D8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E019B"/>
    <w:rsid w:val="008E036A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4FF7"/>
    <w:rsid w:val="00906543"/>
    <w:rsid w:val="00906659"/>
    <w:rsid w:val="0091039C"/>
    <w:rsid w:val="00910559"/>
    <w:rsid w:val="00911180"/>
    <w:rsid w:val="00911895"/>
    <w:rsid w:val="009127FC"/>
    <w:rsid w:val="009146B6"/>
    <w:rsid w:val="00915752"/>
    <w:rsid w:val="009164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3351"/>
    <w:rsid w:val="0093387B"/>
    <w:rsid w:val="00936115"/>
    <w:rsid w:val="00936BB0"/>
    <w:rsid w:val="00940071"/>
    <w:rsid w:val="0094047F"/>
    <w:rsid w:val="00940C7F"/>
    <w:rsid w:val="00941C24"/>
    <w:rsid w:val="00942EBD"/>
    <w:rsid w:val="009444DF"/>
    <w:rsid w:val="00945F6D"/>
    <w:rsid w:val="00946916"/>
    <w:rsid w:val="009470DF"/>
    <w:rsid w:val="009472B8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6F95"/>
    <w:rsid w:val="009B77B2"/>
    <w:rsid w:val="009B7B95"/>
    <w:rsid w:val="009C167A"/>
    <w:rsid w:val="009C1C5B"/>
    <w:rsid w:val="009C24A8"/>
    <w:rsid w:val="009C4123"/>
    <w:rsid w:val="009C41C5"/>
    <w:rsid w:val="009C491B"/>
    <w:rsid w:val="009C7404"/>
    <w:rsid w:val="009C7864"/>
    <w:rsid w:val="009D0A89"/>
    <w:rsid w:val="009D0E6D"/>
    <w:rsid w:val="009D1E28"/>
    <w:rsid w:val="009D4424"/>
    <w:rsid w:val="009D522D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3835"/>
    <w:rsid w:val="00AE62BE"/>
    <w:rsid w:val="00AE6779"/>
    <w:rsid w:val="00AE6E6D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08D3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1D9E"/>
    <w:rsid w:val="00B23853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67DB7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90C2D"/>
    <w:rsid w:val="00B914FF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5865"/>
    <w:rsid w:val="00BB77BF"/>
    <w:rsid w:val="00BB7C48"/>
    <w:rsid w:val="00BC11E8"/>
    <w:rsid w:val="00BC17AC"/>
    <w:rsid w:val="00BC2F98"/>
    <w:rsid w:val="00BC3334"/>
    <w:rsid w:val="00BC5393"/>
    <w:rsid w:val="00BD1859"/>
    <w:rsid w:val="00BD2145"/>
    <w:rsid w:val="00BD3365"/>
    <w:rsid w:val="00BD43A9"/>
    <w:rsid w:val="00BD6977"/>
    <w:rsid w:val="00BD74C4"/>
    <w:rsid w:val="00BD77FF"/>
    <w:rsid w:val="00BE006A"/>
    <w:rsid w:val="00BE0680"/>
    <w:rsid w:val="00BE0A88"/>
    <w:rsid w:val="00BE203F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87210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1C8B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34E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D17"/>
    <w:rsid w:val="00CF41DE"/>
    <w:rsid w:val="00CF45AB"/>
    <w:rsid w:val="00CF5801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42A24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A6A"/>
    <w:rsid w:val="00DE6B6A"/>
    <w:rsid w:val="00DE7566"/>
    <w:rsid w:val="00DE7FE2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47C9"/>
    <w:rsid w:val="00E05BA6"/>
    <w:rsid w:val="00E0657F"/>
    <w:rsid w:val="00E065A0"/>
    <w:rsid w:val="00E0702A"/>
    <w:rsid w:val="00E1115F"/>
    <w:rsid w:val="00E1140D"/>
    <w:rsid w:val="00E1170B"/>
    <w:rsid w:val="00E13B3E"/>
    <w:rsid w:val="00E14AF2"/>
    <w:rsid w:val="00E15BD4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11F"/>
    <w:rsid w:val="00E27421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A533B"/>
    <w:rsid w:val="00EA6656"/>
    <w:rsid w:val="00EB07C4"/>
    <w:rsid w:val="00EB0DD0"/>
    <w:rsid w:val="00EB165A"/>
    <w:rsid w:val="00EB19DF"/>
    <w:rsid w:val="00EB2CD7"/>
    <w:rsid w:val="00EB3C2D"/>
    <w:rsid w:val="00EB5D2B"/>
    <w:rsid w:val="00EB5E61"/>
    <w:rsid w:val="00EB6920"/>
    <w:rsid w:val="00EB6D43"/>
    <w:rsid w:val="00EB71FE"/>
    <w:rsid w:val="00EC0560"/>
    <w:rsid w:val="00EC17FE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173D"/>
    <w:rsid w:val="00EE2602"/>
    <w:rsid w:val="00EE331E"/>
    <w:rsid w:val="00EE333A"/>
    <w:rsid w:val="00EE4175"/>
    <w:rsid w:val="00EE433A"/>
    <w:rsid w:val="00EE43A8"/>
    <w:rsid w:val="00EE47C5"/>
    <w:rsid w:val="00EF1E54"/>
    <w:rsid w:val="00EF4D60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3CC0"/>
    <w:rsid w:val="00F54AD3"/>
    <w:rsid w:val="00F6078B"/>
    <w:rsid w:val="00F6143D"/>
    <w:rsid w:val="00F61AE6"/>
    <w:rsid w:val="00F61B1F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B38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3DE2"/>
    <w:rsid w:val="00FB42AC"/>
    <w:rsid w:val="00FB6527"/>
    <w:rsid w:val="00FB7395"/>
    <w:rsid w:val="00FC03DA"/>
    <w:rsid w:val="00FC0F0E"/>
    <w:rsid w:val="00FC1793"/>
    <w:rsid w:val="00FC3575"/>
    <w:rsid w:val="00FC37FF"/>
    <w:rsid w:val="00FC443F"/>
    <w:rsid w:val="00FC6931"/>
    <w:rsid w:val="00FD058F"/>
    <w:rsid w:val="00FD316A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34E"/>
    <w:pPr>
      <w:spacing w:after="120"/>
    </w:pPr>
  </w:style>
  <w:style w:type="character" w:customStyle="1" w:styleId="a4">
    <w:name w:val="Основной текст Знак"/>
    <w:basedOn w:val="a0"/>
    <w:link w:val="a3"/>
    <w:rsid w:val="00CC7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C73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7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734E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CC734E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CC734E"/>
    <w:pPr>
      <w:ind w:left="720"/>
      <w:contextualSpacing/>
    </w:pPr>
  </w:style>
  <w:style w:type="paragraph" w:customStyle="1" w:styleId="tj">
    <w:name w:val="tj"/>
    <w:basedOn w:val="a"/>
    <w:rsid w:val="00CC734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C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2451</Words>
  <Characters>13976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2018-02-14T06:38:00Z</dcterms:created>
  <dcterms:modified xsi:type="dcterms:W3CDTF">2018-02-14T06:39:00Z</dcterms:modified>
</cp:coreProperties>
</file>